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>
    <v:background id="_x0000_s1025" o:bwmode="white" fillcolor="#fbd4b4 [1305]" o:targetscreensize="800,600">
      <v:fill color2="#cf9" angle="-135" focus="-50%" type="gradient"/>
    </v:background>
  </w:background>
  <w:body>
    <w:p w:rsidR="00E840FE" w:rsidRPr="00E840FE" w:rsidRDefault="00E840FE" w:rsidP="00E840FE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МІНІСТЕРСТВО ОСВІТИ І НАУКИ УКРАЇНИ</w:t>
      </w:r>
    </w:p>
    <w:p w:rsidR="00E840FE" w:rsidRPr="00E840FE" w:rsidRDefault="00E840FE" w:rsidP="00E840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p w:rsidR="00E840FE" w:rsidRPr="00E840FE" w:rsidRDefault="00E840FE" w:rsidP="00E840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  <w:t>№ 1/9-71 від 14 лютого 2015 року</w:t>
      </w:r>
    </w:p>
    <w:p w:rsidR="00E840FE" w:rsidRPr="00E840FE" w:rsidRDefault="00E840FE" w:rsidP="00E840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</w:p>
    <w:p w:rsidR="00E840FE" w:rsidRPr="00E840FE" w:rsidRDefault="00E840FE" w:rsidP="00E840FE">
      <w:pPr>
        <w:spacing w:after="0" w:line="240" w:lineRule="auto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Щодо роз’яснення порядку</w:t>
      </w:r>
      <w:r w:rsidRPr="00E840FE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br/>
        <w:t>приймання дітей до першого класу</w:t>
      </w:r>
    </w:p>
    <w:p w:rsidR="00E840FE" w:rsidRDefault="00E840FE" w:rsidP="00E840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40FE" w:rsidRDefault="00E840FE" w:rsidP="00E840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40FE" w:rsidRDefault="00E840FE" w:rsidP="00E840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 xml:space="preserve">Інструктивно-методичний лист </w:t>
      </w:r>
    </w:p>
    <w:p w:rsidR="00E840FE" w:rsidRDefault="00E840FE" w:rsidP="00E840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 xml:space="preserve">щодо роз’яснення порядку приймання дітей до першого класу </w:t>
      </w:r>
    </w:p>
    <w:p w:rsidR="00E840FE" w:rsidRPr="00E840FE" w:rsidRDefault="00E840FE" w:rsidP="00E840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загальноосвітніх навчальних закл</w:t>
      </w:r>
      <w:r w:rsidRPr="00E840FE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а</w:t>
      </w:r>
      <w:r w:rsidRPr="00E840FE">
        <w:rPr>
          <w:rFonts w:ascii="Times New Roman" w:eastAsia="Times New Roman" w:hAnsi="Times New Roman" w:cs="Times New Roman"/>
          <w:b/>
          <w:bCs/>
          <w:sz w:val="32"/>
          <w:szCs w:val="28"/>
          <w:lang w:val="uk-UA" w:eastAsia="ru-RU"/>
        </w:rPr>
        <w:t>дів</w:t>
      </w:r>
    </w:p>
    <w:p w:rsidR="00E840FE" w:rsidRPr="00E840FE" w:rsidRDefault="00E840FE" w:rsidP="00E840FE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840FE" w:rsidRPr="00E840FE" w:rsidRDefault="00E840FE" w:rsidP="00060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статті 18 </w:t>
      </w:r>
      <w:hyperlink r:id="rId5" w:tgtFrame="_blank" w:tooltip="Закон України " w:history="1">
        <w:r w:rsidRPr="00E84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Закону України "Про загальну середню освіту"</w:t>
        </w:r>
      </w:hyperlink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хування дітей до першого класу початкової школи загальноосвітніх навчальних закладів державної та комунальної форми власності (у тому числі ліцеїв, гімназій, колегіумів, коледжів, що містять у своїй структурі школу І ступеня) здійснюється на </w:t>
      </w:r>
      <w:proofErr w:type="spellStart"/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безконкурсній</w:t>
      </w:r>
      <w:proofErr w:type="spellEnd"/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основі. Відтак, проведення тестувань, вступних випробувань, співбесід, інших заходів, що мають на меті встановлення відповідності рівня пі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готовки дитини до шк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ли, не допускається.</w:t>
      </w:r>
    </w:p>
    <w:p w:rsidR="00E840FE" w:rsidRPr="00E840FE" w:rsidRDefault="00E840FE" w:rsidP="00060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Інструкції про порядок конкурсного приймання дітей (учнів, вихованців) до гімназій, ліцеїв, колегіумів, спеціалізованих шкіл (шкіл-інтернатів), з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твердженої наказом Міністерства освіти і науки України від 19.06.2003 </w:t>
      </w:r>
      <w:hyperlink r:id="rId6" w:tgtFrame="_blank" w:tooltip="Інструкція про порядок конкурсного приймання дітей (учнів, вихованців) до гімназій, ліцеїв, колегіумів, спеціалізованих шкіл (шкіл-інтернатів)" w:history="1">
        <w:r w:rsidRPr="00E84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№ 389</w:t>
        </w:r>
      </w:hyperlink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зар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єстрованої у Міністерстві юстиції України від 4 липня 2003 р. за № 547/7868, на конкурсній основі (співбесіда) організовується прийом до першого класу в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ключно у спеціаліз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ваних школах (школах-інтернатах).</w:t>
      </w:r>
    </w:p>
    <w:p w:rsidR="00E840FE" w:rsidRPr="00E840FE" w:rsidRDefault="00E840FE" w:rsidP="00060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проведення співбесіди у спеціалізованих школах (школах – інтерн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тах) забороняється перевірка знань з математики, вмінь з читання і письма та ін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земної м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ви. Співбесіда може мати на меті винятково пересвідчення достатності рівня загальн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 розвитку дитини, її функціональної готовності до систематичного навчання та зда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ності до вивчення дисциплін відповідно до спеціалізації закладу, наприклад, фонем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тичний слух.</w:t>
      </w:r>
    </w:p>
    <w:p w:rsidR="00E840FE" w:rsidRPr="00E840FE" w:rsidRDefault="00E840FE" w:rsidP="00060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Результати співбесіди оголошуються не пізніше 5 днів після її проведення. Діти зараховуються до навчального закладу за наказом директора до початку н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вчального року.</w:t>
      </w:r>
    </w:p>
    <w:p w:rsidR="00E840FE" w:rsidRPr="00E840FE" w:rsidRDefault="00E840FE" w:rsidP="00060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Прийом дітей до першого класу загальноосвітніх навчальних закладів (у т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му числі ліцею, гімназії, колегіуму, колежу, що містить у своїй структурі школу І ступ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ня), які працюють, (планується організація навчання) за науково-педагогічними проектами, також відбувається на </w:t>
      </w:r>
      <w:proofErr w:type="spellStart"/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безконкурсній</w:t>
      </w:r>
      <w:proofErr w:type="spellEnd"/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основі. Можл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вість успішно навчатись за обраною програмою має забезпечуватись не селекцією  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дітей, а створенням відповідних навчально-виховних умов для всіх дітей, які є у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нями даного на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чального закладу.</w:t>
      </w:r>
    </w:p>
    <w:p w:rsidR="00E840FE" w:rsidRPr="00E840FE" w:rsidRDefault="00E840FE" w:rsidP="00060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Дітям, які вступають до першого класу школи І-ІІІ ступеня, що обслуговує мікрор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йон, де мешкає дитина, не може бути відмовлено у зарахуванні.</w:t>
      </w:r>
    </w:p>
    <w:p w:rsidR="00E840FE" w:rsidRPr="00E840FE" w:rsidRDefault="00E840FE" w:rsidP="00060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 випадках, коли кількість заяв щодо вступу дитини до першого класу заг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льноосві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нього навчального закладу не за місцем проживання перевищує кількість вільних місць, перевага надається тим, чия заява була зареєстрована раніше.</w:t>
      </w:r>
    </w:p>
    <w:p w:rsidR="00E840FE" w:rsidRPr="00E840FE" w:rsidRDefault="00E840FE" w:rsidP="00060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Інформація про закріплення (чи відсутність закріплення) за певним загал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ноо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вітнім навчальним закладом мікрорайону (певної території обслуговування) обов’язково має розміщуватись на сайтах школи та інформаційному стенді для б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тьків майбутніх пе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шокласників.</w:t>
      </w:r>
    </w:p>
    <w:p w:rsidR="00E840FE" w:rsidRPr="00E840FE" w:rsidRDefault="00E840FE" w:rsidP="00060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прийому до першого класу батьки або особи, які їх замінюють, надають такі д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кументи:</w:t>
      </w:r>
    </w:p>
    <w:p w:rsidR="00E840FE" w:rsidRPr="00E840FE" w:rsidRDefault="00E840FE" w:rsidP="0006029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заява на ім’я директора школи;</w:t>
      </w:r>
    </w:p>
    <w:p w:rsidR="00E840FE" w:rsidRPr="00E840FE" w:rsidRDefault="00E840FE" w:rsidP="0006029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копія свідоцтва про народження дитини;</w:t>
      </w:r>
    </w:p>
    <w:p w:rsidR="00E840FE" w:rsidRPr="00E840FE" w:rsidRDefault="00E840FE" w:rsidP="00060298">
      <w:pPr>
        <w:numPr>
          <w:ilvl w:val="0"/>
          <w:numId w:val="1"/>
        </w:numPr>
        <w:spacing w:after="0"/>
        <w:ind w:left="0"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медична картка встановленого зразка.</w:t>
      </w:r>
    </w:p>
    <w:p w:rsidR="00E840FE" w:rsidRPr="00E840FE" w:rsidRDefault="00E840FE" w:rsidP="000602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Інших документів для зарахування дитини до 1 класу не передбачено. Також не можуть вимагатися відомості про місце роботи, посади батьків або осіб, що їх замінюють та інша інформація, не пер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дбачена чинним законодавством.</w:t>
      </w:r>
    </w:p>
    <w:p w:rsidR="00E840FE" w:rsidRPr="00E840FE" w:rsidRDefault="00E840FE" w:rsidP="00060298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зі статтею 12 Закону України "</w:t>
      </w:r>
      <w:hyperlink r:id="rId7" w:tgtFrame="_blank" w:tooltip="Закон України Про охорону дитинства" w:history="1">
        <w:r w:rsidRPr="00E840FE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uk-UA" w:eastAsia="ru-RU"/>
          </w:rPr>
          <w:t>Про охорону дитинства</w:t>
        </w:r>
      </w:hyperlink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" батьки несуть в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дповідальність за стан здоров'я дитини, її фізичний розвиток.</w:t>
      </w:r>
    </w:p>
    <w:p w:rsidR="00E840FE" w:rsidRPr="00E840FE" w:rsidRDefault="00E840FE" w:rsidP="00060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Відповідно до стат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ей 12, 15 Закону України "Про захист населення від інф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кційних хвороб" медичні працівники, які проводять профілактичні щеплення, з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бов'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зані надавати об'єктивну інформацію особам, яким проводять щеплення, або їх законним представникам про ефективність профілактичних щеплень і мо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ливі </w:t>
      </w:r>
      <w:proofErr w:type="spellStart"/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післявакцинальні</w:t>
      </w:r>
      <w:proofErr w:type="spellEnd"/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ускладнення. Особам, що не досягли п'ятнадцятирічного в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ку, профілактичні щеплення проводяться за згодою їх об'єктивно інформованих бат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ків або інших законних представників, які мають право відмовитися від ще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лень за відсутності повної об'єктивної інформації про вплив щеплень на стан зд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ров'я і подальші наслідки. Якщо особа та (або) її законні  представники відмовл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ються від обов'язкових профілактичних щеплень, лікар має право взяти у них ві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повідне письмове підтвердження, а в разі відмови дати таке підтвердження - засв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дчити це актом у присутності свідків.</w:t>
      </w:r>
    </w:p>
    <w:p w:rsidR="00E840FE" w:rsidRPr="00E840FE" w:rsidRDefault="00E840FE" w:rsidP="0006029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Питання про відвідування навчального закладу дітьми, батьки яких відмо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ляються від щеплень, вирішується лікарсько-консультативною комісією (наказ Міністерства охорони здоров'я України від  29.11.2002 № 434 та затвердженого цим наказом примірного "Положення про підготовку дітей на педіатричній діл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ь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ниці до відвідування дошк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льного та шкільного загальноосвітнього навчального закладу").</w:t>
      </w:r>
    </w:p>
    <w:p w:rsidR="007A5397" w:rsidRPr="00E840FE" w:rsidRDefault="00E840FE" w:rsidP="00E840F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840F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Директор департаменту       Ю. Г. Кононенко</w:t>
      </w:r>
    </w:p>
    <w:sectPr w:rsidR="007A5397" w:rsidRPr="00E840FE" w:rsidSect="00060298">
      <w:pgSz w:w="11906" w:h="16838"/>
      <w:pgMar w:top="964" w:right="964" w:bottom="964" w:left="964" w:header="709" w:footer="709" w:gutter="0"/>
      <w:pgBorders w:offsetFrom="page">
        <w:top w:val="waveline" w:sz="20" w:space="24" w:color="009900"/>
        <w:left w:val="waveline" w:sz="20" w:space="24" w:color="009900"/>
        <w:bottom w:val="waveline" w:sz="20" w:space="24" w:color="009900"/>
        <w:right w:val="waveline" w:sz="20" w:space="24" w:color="0099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47F7D"/>
    <w:multiLevelType w:val="multilevel"/>
    <w:tmpl w:val="DD824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E840FE"/>
    <w:rsid w:val="00060298"/>
    <w:rsid w:val="001F6B1B"/>
    <w:rsid w:val="00217A3F"/>
    <w:rsid w:val="0026345B"/>
    <w:rsid w:val="003635F8"/>
    <w:rsid w:val="00410105"/>
    <w:rsid w:val="0072582B"/>
    <w:rsid w:val="00872308"/>
    <w:rsid w:val="0089260C"/>
    <w:rsid w:val="008B44EA"/>
    <w:rsid w:val="008C0A68"/>
    <w:rsid w:val="00987D24"/>
    <w:rsid w:val="00A769C4"/>
    <w:rsid w:val="00AD4106"/>
    <w:rsid w:val="00BA5DFC"/>
    <w:rsid w:val="00C83FFD"/>
    <w:rsid w:val="00E840FE"/>
    <w:rsid w:val="00E87CE0"/>
    <w:rsid w:val="00F54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0C"/>
  </w:style>
  <w:style w:type="paragraph" w:styleId="1">
    <w:name w:val="heading 1"/>
    <w:basedOn w:val="a"/>
    <w:link w:val="10"/>
    <w:uiPriority w:val="9"/>
    <w:qFormat/>
    <w:rsid w:val="00E840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40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40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40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840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40FE"/>
    <w:rPr>
      <w:b/>
      <w:bCs/>
    </w:rPr>
  </w:style>
  <w:style w:type="character" w:styleId="a5">
    <w:name w:val="Hyperlink"/>
    <w:basedOn w:val="a0"/>
    <w:uiPriority w:val="99"/>
    <w:semiHidden/>
    <w:unhideWhenUsed/>
    <w:rsid w:val="00E840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8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osvita.ua/legislation/law/319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vita.ua/legislation/Ser_osv/3030/" TargetMode="External"/><Relationship Id="rId5" Type="http://schemas.openxmlformats.org/officeDocument/2006/relationships/hyperlink" Target="http://osvita.ua/legislation/law/223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dnz280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2015-03-16T14:16:00Z</dcterms:created>
  <dcterms:modified xsi:type="dcterms:W3CDTF">2015-03-16T14:28:00Z</dcterms:modified>
</cp:coreProperties>
</file>